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0F5C52" w:rsidRPr="000C6536" w:rsidTr="000C6536">
        <w:tc>
          <w:tcPr>
            <w:tcW w:w="4788" w:type="dxa"/>
            <w:tcBorders>
              <w:bottom w:val="single" w:sz="4" w:space="0" w:color="auto"/>
            </w:tcBorders>
          </w:tcPr>
          <w:p w:rsidR="000C6536" w:rsidRPr="000C6536" w:rsidRDefault="000C6536" w:rsidP="000C6536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0C6536">
              <w:rPr>
                <w:rFonts w:asciiTheme="minorHAnsi" w:hAnsiTheme="minorHAnsi"/>
                <w:b/>
              </w:rPr>
              <w:t>Reviewer Recommendations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F5C52" w:rsidRPr="000C6536" w:rsidRDefault="000C6536" w:rsidP="000C6536">
            <w:pPr>
              <w:jc w:val="center"/>
              <w:rPr>
                <w:rFonts w:asciiTheme="minorHAnsi" w:hAnsiTheme="minorHAnsi"/>
                <w:b/>
              </w:rPr>
            </w:pPr>
            <w:r w:rsidRPr="000C6536">
              <w:rPr>
                <w:rFonts w:asciiTheme="minorHAnsi" w:hAnsiTheme="minorHAnsi"/>
                <w:b/>
              </w:rPr>
              <w:t>Revisions</w:t>
            </w:r>
          </w:p>
          <w:p w:rsidR="000C6536" w:rsidRPr="000C6536" w:rsidRDefault="000C6536" w:rsidP="000C653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5C52" w:rsidRPr="000C6536" w:rsidTr="000C6536">
        <w:tc>
          <w:tcPr>
            <w:tcW w:w="4788" w:type="dxa"/>
            <w:tcBorders>
              <w:left w:val="nil"/>
              <w:bottom w:val="nil"/>
            </w:tcBorders>
          </w:tcPr>
          <w:p w:rsidR="000C6536" w:rsidRDefault="000C6536" w:rsidP="007515B0">
            <w:pPr>
              <w:rPr>
                <w:rFonts w:asciiTheme="minorHAnsi" w:hAnsiTheme="minorHAnsi"/>
              </w:rPr>
            </w:pPr>
          </w:p>
          <w:p w:rsidR="000F5C52" w:rsidRPr="000C6536" w:rsidRDefault="000C6536" w:rsidP="007515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Title Misleading: </w:t>
            </w:r>
            <w:r w:rsidR="000012FE" w:rsidRPr="000C6536">
              <w:rPr>
                <w:rFonts w:asciiTheme="minorHAnsi" w:hAnsiTheme="minorHAnsi"/>
              </w:rPr>
              <w:t>In this case, diversity only reflects student academic &amp; behavioral differences.  Does not account for cultural differences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950" w:type="dxa"/>
            <w:tcBorders>
              <w:bottom w:val="nil"/>
              <w:right w:val="nil"/>
            </w:tcBorders>
          </w:tcPr>
          <w:p w:rsidR="000C6536" w:rsidRDefault="000C6536" w:rsidP="00391CBF">
            <w:pPr>
              <w:rPr>
                <w:rFonts w:asciiTheme="minorHAnsi" w:hAnsiTheme="minorHAnsi"/>
              </w:rPr>
            </w:pPr>
          </w:p>
          <w:p w:rsidR="00391CBF" w:rsidRPr="000C6536" w:rsidRDefault="00391CBF" w:rsidP="00391CBF">
            <w:pPr>
              <w:rPr>
                <w:rFonts w:asciiTheme="minorHAnsi" w:hAnsiTheme="minorHAnsi"/>
                <w:bCs/>
              </w:rPr>
            </w:pPr>
            <w:r w:rsidRPr="000C6536">
              <w:rPr>
                <w:rFonts w:asciiTheme="minorHAnsi" w:hAnsiTheme="minorHAnsi"/>
              </w:rPr>
              <w:t>Title changed to “</w:t>
            </w:r>
            <w:r w:rsidRPr="000C6536">
              <w:rPr>
                <w:rFonts w:asciiTheme="minorHAnsi" w:hAnsiTheme="minorHAnsi"/>
                <w:bCs/>
              </w:rPr>
              <w:t>Role-Playing an Inclusive Classroom: Using Realistic Simulation to Explore Differentiated Instruction.”</w:t>
            </w:r>
          </w:p>
          <w:p w:rsidR="000F5C52" w:rsidRPr="000C6536" w:rsidRDefault="000F5C52">
            <w:pPr>
              <w:rPr>
                <w:rFonts w:asciiTheme="minorHAnsi" w:hAnsiTheme="minorHAnsi"/>
              </w:rPr>
            </w:pPr>
          </w:p>
        </w:tc>
      </w:tr>
      <w:tr w:rsidR="00B92959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B92959" w:rsidRPr="000C6536" w:rsidRDefault="00B92959">
            <w:pPr>
              <w:rPr>
                <w:rFonts w:asciiTheme="minorHAnsi" w:hAnsiTheme="minorHAnsi"/>
                <w:b/>
              </w:rPr>
            </w:pPr>
          </w:p>
          <w:p w:rsidR="000C6536" w:rsidRDefault="000C6536">
            <w:pPr>
              <w:rPr>
                <w:rFonts w:asciiTheme="minorHAnsi" w:hAnsiTheme="minorHAnsi"/>
                <w:b/>
              </w:rPr>
            </w:pPr>
          </w:p>
          <w:p w:rsidR="00B92959" w:rsidRPr="000C6536" w:rsidRDefault="00B92959">
            <w:pPr>
              <w:rPr>
                <w:rFonts w:asciiTheme="minorHAnsi" w:hAnsiTheme="minorHAnsi"/>
                <w:b/>
              </w:rPr>
            </w:pPr>
            <w:r w:rsidRPr="000C6536">
              <w:rPr>
                <w:rFonts w:asciiTheme="minorHAnsi" w:hAnsiTheme="minorHAnsi"/>
                <w:b/>
              </w:rPr>
              <w:t>INTRODUCTION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B92959" w:rsidRPr="000C6536" w:rsidRDefault="00B92959">
            <w:pPr>
              <w:rPr>
                <w:rFonts w:asciiTheme="minorHAnsi" w:hAnsiTheme="minorHAnsi"/>
              </w:rPr>
            </w:pP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0F5C52" w:rsidRPr="000C6536" w:rsidRDefault="000F5C52">
            <w:pPr>
              <w:rPr>
                <w:rFonts w:asciiTheme="minorHAnsi" w:hAnsiTheme="minorHAnsi"/>
              </w:rPr>
            </w:pPr>
          </w:p>
          <w:p w:rsidR="000012FE" w:rsidRPr="000C6536" w:rsidRDefault="00ED4965" w:rsidP="000012FE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 w:cs="Segoe UI"/>
                <w:b/>
              </w:rPr>
              <w:t xml:space="preserve"> </w:t>
            </w:r>
            <w:r w:rsidR="000012FE" w:rsidRPr="000C6536">
              <w:rPr>
                <w:rFonts w:asciiTheme="minorHAnsi" w:hAnsiTheme="minorHAnsi" w:cs="Segoe UI"/>
              </w:rPr>
              <w:t>It could be helpful to add a few citations to support some of the</w:t>
            </w:r>
            <w:r w:rsidR="007515B0" w:rsidRPr="000C6536">
              <w:rPr>
                <w:rFonts w:asciiTheme="minorHAnsi" w:hAnsiTheme="minorHAnsi" w:cs="Segoe UI"/>
              </w:rPr>
              <w:t xml:space="preserve"> </w:t>
            </w:r>
            <w:r w:rsidR="000012FE" w:rsidRPr="000C6536">
              <w:rPr>
                <w:rFonts w:asciiTheme="minorHAnsi" w:hAnsiTheme="minorHAnsi" w:cs="Segoe UI"/>
              </w:rPr>
              <w:t>assertions made in this section (e.g. that credential students tend not to</w:t>
            </w:r>
            <w:r w:rsidR="007515B0" w:rsidRPr="000C6536">
              <w:rPr>
                <w:rFonts w:asciiTheme="minorHAnsi" w:hAnsiTheme="minorHAnsi" w:cs="Segoe UI"/>
              </w:rPr>
              <w:t xml:space="preserve"> </w:t>
            </w:r>
            <w:r w:rsidR="000012FE" w:rsidRPr="000C6536">
              <w:rPr>
                <w:rFonts w:asciiTheme="minorHAnsi" w:hAnsiTheme="minorHAnsi" w:cs="Segoe UI"/>
              </w:rPr>
              <w:t>see differentiation in real classrooms—is there any literature that</w:t>
            </w:r>
            <w:r w:rsidR="007515B0" w:rsidRPr="000C6536">
              <w:rPr>
                <w:rFonts w:asciiTheme="minorHAnsi" w:hAnsiTheme="minorHAnsi" w:cs="Segoe UI"/>
              </w:rPr>
              <w:t xml:space="preserve"> </w:t>
            </w:r>
            <w:r w:rsidR="000012FE" w:rsidRPr="000C6536">
              <w:rPr>
                <w:rFonts w:asciiTheme="minorHAnsi" w:hAnsiTheme="minorHAnsi" w:cs="Segoe UI"/>
              </w:rPr>
              <w:t>supports this claim? Or is this just based on student observation and</w:t>
            </w:r>
            <w:r w:rsidR="007515B0" w:rsidRPr="000C6536">
              <w:rPr>
                <w:rFonts w:asciiTheme="minorHAnsi" w:hAnsiTheme="minorHAnsi" w:cs="Segoe UI"/>
              </w:rPr>
              <w:t xml:space="preserve"> </w:t>
            </w:r>
            <w:r w:rsidR="000012FE" w:rsidRPr="000C6536">
              <w:rPr>
                <w:rFonts w:asciiTheme="minorHAnsi" w:hAnsiTheme="minorHAnsi" w:cs="Segoe UI"/>
              </w:rPr>
              <w:t xml:space="preserve">feedback?). </w:t>
            </w:r>
          </w:p>
          <w:p w:rsidR="000012FE" w:rsidRPr="000C6536" w:rsidRDefault="000012FE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Pr="000C6536" w:rsidRDefault="000F5C52">
            <w:pPr>
              <w:rPr>
                <w:rFonts w:asciiTheme="minorHAnsi" w:hAnsiTheme="minorHAnsi"/>
              </w:rPr>
            </w:pPr>
          </w:p>
          <w:p w:rsidR="00391CBF" w:rsidRPr="000C6536" w:rsidRDefault="00391CBF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Added citations p.1, lines 11, 16, and 18.</w:t>
            </w: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0F5C52" w:rsidRPr="000C6536" w:rsidRDefault="000012FE" w:rsidP="00F72B09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 w:cs="Segoe UI"/>
              </w:rPr>
              <w:t>This section could be strengthened by having a theoretical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tie-in introduced at the outset—just two or three tie-ins would h</w:t>
            </w:r>
            <w:r w:rsidR="00F72B09" w:rsidRPr="000C6536">
              <w:rPr>
                <w:rFonts w:asciiTheme="minorHAnsi" w:hAnsiTheme="minorHAnsi" w:cs="Segoe UI"/>
              </w:rPr>
              <w:t xml:space="preserve">elp. </w:t>
            </w:r>
            <w:r w:rsidRPr="000C6536">
              <w:rPr>
                <w:rFonts w:asciiTheme="minorHAnsi" w:hAnsiTheme="minorHAnsi" w:cs="Segoe UI"/>
              </w:rPr>
              <w:t xml:space="preserve">Otherwise, the introduction can sound more like a personal narrative </w:t>
            </w:r>
            <w:proofErr w:type="spellStart"/>
            <w:r w:rsidRPr="000C6536">
              <w:rPr>
                <w:rFonts w:asciiTheme="minorHAnsi" w:hAnsiTheme="minorHAnsi" w:cs="Segoe UI"/>
              </w:rPr>
              <w:t>oreditorial</w:t>
            </w:r>
            <w:proofErr w:type="spellEnd"/>
            <w:r w:rsidRPr="000C6536">
              <w:rPr>
                <w:rFonts w:asciiTheme="minorHAnsi" w:hAnsiTheme="minorHAnsi" w:cs="Segoe UI"/>
              </w:rPr>
              <w:t xml:space="preserve"> than an academic paper addressing a broader topic, which this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most certainly is. And an important topic at that.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Pr="000C6536" w:rsidRDefault="00F93E3D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Added citations p.1, line 21 and p.2, line 20.</w:t>
            </w:r>
          </w:p>
        </w:tc>
      </w:tr>
      <w:tr w:rsidR="00B92959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B92959" w:rsidRPr="000C6536" w:rsidRDefault="00B92959">
            <w:pPr>
              <w:rPr>
                <w:rFonts w:asciiTheme="minorHAnsi" w:hAnsiTheme="minorHAnsi"/>
                <w:b/>
              </w:rPr>
            </w:pPr>
          </w:p>
          <w:p w:rsidR="000C6536" w:rsidRDefault="000C6536">
            <w:pPr>
              <w:rPr>
                <w:rFonts w:asciiTheme="minorHAnsi" w:hAnsiTheme="minorHAnsi"/>
                <w:b/>
              </w:rPr>
            </w:pPr>
          </w:p>
          <w:p w:rsidR="00B92959" w:rsidRPr="000C6536" w:rsidRDefault="00B92959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  <w:b/>
              </w:rPr>
              <w:t>LITERATURE  REVIEW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B92959" w:rsidRPr="000C6536" w:rsidRDefault="00B92959">
            <w:pPr>
              <w:rPr>
                <w:rFonts w:asciiTheme="minorHAnsi" w:hAnsiTheme="minorHAnsi"/>
              </w:rPr>
            </w:pP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0F5C52" w:rsidRPr="000C6536" w:rsidRDefault="000F5C52">
            <w:pPr>
              <w:rPr>
                <w:rFonts w:asciiTheme="minorHAnsi" w:hAnsiTheme="minorHAnsi"/>
              </w:rPr>
            </w:pPr>
          </w:p>
          <w:p w:rsidR="000012FE" w:rsidRPr="000C6536" w:rsidRDefault="000012FE" w:rsidP="000012FE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Could use further discussion of the literature about teacher education programs and the covering of exceptional children as a part of the curriculum</w:t>
            </w:r>
          </w:p>
          <w:p w:rsidR="000012FE" w:rsidRPr="000C6536" w:rsidRDefault="000012FE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Pr="000C6536" w:rsidRDefault="000F5C52">
            <w:pPr>
              <w:rPr>
                <w:rFonts w:asciiTheme="minorHAnsi" w:hAnsiTheme="minorHAnsi"/>
              </w:rPr>
            </w:pPr>
          </w:p>
          <w:p w:rsidR="00F93E3D" w:rsidRPr="000C6536" w:rsidRDefault="00F93E3D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Added section: from p. 5, line 8 until p.7, line 9.</w:t>
            </w: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0F5C52" w:rsidRPr="000C6536" w:rsidRDefault="00ED4965">
            <w:pPr>
              <w:rPr>
                <w:rFonts w:asciiTheme="minorHAnsi" w:hAnsiTheme="minorHAnsi" w:cs="Segoe UI"/>
              </w:rPr>
            </w:pPr>
            <w:r w:rsidRPr="000C6536">
              <w:rPr>
                <w:rFonts w:asciiTheme="minorHAnsi" w:hAnsiTheme="minorHAnsi" w:cs="Segoe UI"/>
              </w:rPr>
              <w:t>This section probably needs more smoothing out than others. There are some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awkward sentence structures in a couple of areas that impede understanding.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For example:"An argument for differentiated instruction that is referred to frequently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in the literature (Anderson 2007; Manning, Stanford, and Reeves, 2010;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proofErr w:type="spellStart"/>
            <w:r w:rsidRPr="000C6536">
              <w:rPr>
                <w:rFonts w:asciiTheme="minorHAnsi" w:hAnsiTheme="minorHAnsi" w:cs="Segoe UI"/>
              </w:rPr>
              <w:t>McTighe</w:t>
            </w:r>
            <w:proofErr w:type="spellEnd"/>
            <w:r w:rsidRPr="000C6536">
              <w:rPr>
                <w:rFonts w:asciiTheme="minorHAnsi" w:hAnsiTheme="minorHAnsi" w:cs="Segoe UI"/>
              </w:rPr>
              <w:t xml:space="preserve"> &amp; Brown, 2005; </w:t>
            </w:r>
            <w:proofErr w:type="spellStart"/>
            <w:r w:rsidRPr="000C6536">
              <w:rPr>
                <w:rFonts w:asciiTheme="minorHAnsi" w:hAnsiTheme="minorHAnsi" w:cs="Segoe UI"/>
              </w:rPr>
              <w:t>Santamaria</w:t>
            </w:r>
            <w:proofErr w:type="spellEnd"/>
            <w:r w:rsidRPr="000C6536">
              <w:rPr>
                <w:rFonts w:asciiTheme="minorHAnsi" w:hAnsiTheme="minorHAnsi" w:cs="Segoe UI"/>
              </w:rPr>
              <w:t xml:space="preserve"> &amp; Thousand, 2004; </w:t>
            </w:r>
            <w:proofErr w:type="spellStart"/>
            <w:r w:rsidRPr="000C6536">
              <w:rPr>
                <w:rFonts w:asciiTheme="minorHAnsi" w:hAnsiTheme="minorHAnsi" w:cs="Segoe UI"/>
              </w:rPr>
              <w:t>Subban</w:t>
            </w:r>
            <w:proofErr w:type="spellEnd"/>
            <w:r w:rsidRPr="000C6536">
              <w:rPr>
                <w:rFonts w:asciiTheme="minorHAnsi" w:hAnsiTheme="minorHAnsi" w:cs="Segoe UI"/>
              </w:rPr>
              <w:t>, 2006) is the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suggestion by Tomlinson (1999) that teachers need to find ways of taking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full advantage of every student’s ability to learn." The point of the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sentence gets lost in the verbiage.</w:t>
            </w:r>
          </w:p>
          <w:p w:rsidR="00ED4965" w:rsidRPr="000C6536" w:rsidRDefault="00ED4965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F93E3D" w:rsidRPr="000C6536" w:rsidRDefault="00F93E3D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Significant revision of the first paragraph on page 3, including:</w:t>
            </w:r>
          </w:p>
          <w:p w:rsidR="00F93E3D" w:rsidRPr="000C6536" w:rsidRDefault="00F93E3D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A rewriting of the sentence specifically commented on by the reviewer (p.3, lines 2-3);</w:t>
            </w:r>
          </w:p>
          <w:p w:rsidR="00F93E3D" w:rsidRPr="000C6536" w:rsidRDefault="00F93E3D">
            <w:pPr>
              <w:rPr>
                <w:rFonts w:asciiTheme="minorHAnsi" w:hAnsiTheme="minorHAnsi"/>
              </w:rPr>
            </w:pPr>
            <w:proofErr w:type="gramStart"/>
            <w:r w:rsidRPr="000C6536">
              <w:rPr>
                <w:rFonts w:asciiTheme="minorHAnsi" w:hAnsiTheme="minorHAnsi"/>
              </w:rPr>
              <w:t>deletion</w:t>
            </w:r>
            <w:proofErr w:type="gramEnd"/>
            <w:r w:rsidRPr="000C6536">
              <w:rPr>
                <w:rFonts w:asciiTheme="minorHAnsi" w:hAnsiTheme="minorHAnsi"/>
              </w:rPr>
              <w:t xml:space="preserve"> of individual words throughout the paragraph that seems to weigh the language down; and a partial rewriting of the last sentence (lines 9-10).</w:t>
            </w:r>
          </w:p>
          <w:p w:rsidR="00F93E3D" w:rsidRPr="000C6536" w:rsidRDefault="00F93E3D">
            <w:pPr>
              <w:rPr>
                <w:rFonts w:asciiTheme="minorHAnsi" w:hAnsiTheme="minorHAnsi"/>
              </w:rPr>
            </w:pPr>
          </w:p>
          <w:p w:rsidR="00F93E3D" w:rsidRPr="000C6536" w:rsidRDefault="00F93E3D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In other parts of the literature review:</w:t>
            </w:r>
          </w:p>
          <w:p w:rsidR="00F93E3D" w:rsidRPr="000C6536" w:rsidRDefault="00F93E3D" w:rsidP="000C6536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reworking of sentence</w:t>
            </w:r>
            <w:r w:rsidR="00247F06" w:rsidRPr="000C6536">
              <w:rPr>
                <w:rFonts w:asciiTheme="minorHAnsi" w:hAnsiTheme="minorHAnsi"/>
              </w:rPr>
              <w:t>s on p. 5, lines 4-5 and line 7;</w:t>
            </w:r>
          </w:p>
          <w:p w:rsidR="00247F06" w:rsidRPr="000C6536" w:rsidRDefault="00247F06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deletion of words on p.5, line 16;</w:t>
            </w:r>
          </w:p>
          <w:p w:rsidR="00247F06" w:rsidRPr="000C6536" w:rsidRDefault="00247F06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rewriting and condensing of sentences p. 5, lines 21-23;</w:t>
            </w:r>
          </w:p>
          <w:p w:rsidR="00247F06" w:rsidRPr="000C6536" w:rsidRDefault="00247F06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lastRenderedPageBreak/>
              <w:t>deletion of part of a sentence on p. 6, lines 1-2;</w:t>
            </w:r>
          </w:p>
          <w:p w:rsidR="00247F06" w:rsidRPr="000C6536" w:rsidRDefault="00247F06">
            <w:pPr>
              <w:rPr>
                <w:rFonts w:asciiTheme="minorHAnsi" w:hAnsiTheme="minorHAnsi"/>
              </w:rPr>
            </w:pPr>
            <w:proofErr w:type="gramStart"/>
            <w:r w:rsidRPr="000C6536">
              <w:rPr>
                <w:rFonts w:asciiTheme="minorHAnsi" w:hAnsiTheme="minorHAnsi"/>
              </w:rPr>
              <w:t>deletion</w:t>
            </w:r>
            <w:proofErr w:type="gramEnd"/>
            <w:r w:rsidRPr="000C6536">
              <w:rPr>
                <w:rFonts w:asciiTheme="minorHAnsi" w:hAnsiTheme="minorHAnsi"/>
              </w:rPr>
              <w:t xml:space="preserve"> of various words on p.6, lines 2-3.</w:t>
            </w:r>
          </w:p>
          <w:p w:rsidR="00F93E3D" w:rsidRPr="000C6536" w:rsidRDefault="00F93E3D">
            <w:pPr>
              <w:rPr>
                <w:rFonts w:asciiTheme="minorHAnsi" w:hAnsiTheme="minorHAnsi"/>
              </w:rPr>
            </w:pPr>
          </w:p>
          <w:p w:rsidR="00F93E3D" w:rsidRPr="000C6536" w:rsidRDefault="00F93E3D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 xml:space="preserve"> </w:t>
            </w: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0F5C52" w:rsidRPr="000C6536" w:rsidRDefault="00ED4965" w:rsidP="00F72B09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 w:cs="Segoe UI"/>
              </w:rPr>
              <w:lastRenderedPageBreak/>
              <w:t>Since social-emotional considerations are addressed later in the paper and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are a large part of what the students recognized and learned about during</w:t>
            </w:r>
            <w:r w:rsidRPr="000C6536">
              <w:rPr>
                <w:rFonts w:asciiTheme="minorHAnsi" w:hAnsiTheme="minorHAnsi" w:cs="Segoe UI"/>
              </w:rPr>
              <w:br/>
              <w:t>the role-play, it seems that some discussion of literature in that area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might be worth including in this section as well (e.g. social-emotional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learning, Responsive Classroom approach, etc.). Then it would tie in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nicely when that topic comes up later in the paper.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Pr="000C6536" w:rsidRDefault="00247F06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Added section: from p. 4, line 11 until p.5, line 3.</w:t>
            </w:r>
          </w:p>
          <w:p w:rsidR="00247F06" w:rsidRPr="000C6536" w:rsidRDefault="00247F06">
            <w:pPr>
              <w:rPr>
                <w:rFonts w:asciiTheme="minorHAnsi" w:hAnsiTheme="minorHAnsi"/>
              </w:rPr>
            </w:pPr>
          </w:p>
          <w:p w:rsidR="00247F06" w:rsidRPr="000C6536" w:rsidRDefault="00247F06">
            <w:pPr>
              <w:rPr>
                <w:rFonts w:asciiTheme="minorHAnsi" w:hAnsiTheme="minorHAnsi"/>
              </w:rPr>
            </w:pPr>
          </w:p>
        </w:tc>
      </w:tr>
      <w:tr w:rsidR="00B92959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B92959" w:rsidRDefault="00B92959" w:rsidP="00524C1B">
            <w:pPr>
              <w:rPr>
                <w:rFonts w:asciiTheme="minorHAnsi" w:hAnsiTheme="minorHAnsi"/>
              </w:rPr>
            </w:pPr>
          </w:p>
          <w:p w:rsidR="000C6536" w:rsidRPr="000C6536" w:rsidRDefault="000C6536" w:rsidP="00524C1B">
            <w:pPr>
              <w:rPr>
                <w:rFonts w:asciiTheme="minorHAnsi" w:hAnsiTheme="minorHAnsi"/>
              </w:rPr>
            </w:pPr>
          </w:p>
          <w:p w:rsidR="00B92959" w:rsidRPr="000C6536" w:rsidRDefault="00B92959" w:rsidP="00B92959">
            <w:pPr>
              <w:rPr>
                <w:rFonts w:asciiTheme="minorHAnsi" w:hAnsiTheme="minorHAnsi"/>
                <w:b/>
              </w:rPr>
            </w:pPr>
            <w:r w:rsidRPr="000C6536">
              <w:rPr>
                <w:rFonts w:asciiTheme="minorHAnsi" w:hAnsiTheme="minorHAnsi"/>
                <w:b/>
              </w:rPr>
              <w:t>CONTEXT</w:t>
            </w:r>
          </w:p>
          <w:p w:rsidR="00B92959" w:rsidRPr="000C6536" w:rsidRDefault="00B92959" w:rsidP="00524C1B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B92959" w:rsidRPr="000C6536" w:rsidRDefault="00B92959">
            <w:pPr>
              <w:rPr>
                <w:rFonts w:asciiTheme="minorHAnsi" w:hAnsiTheme="minorHAnsi"/>
              </w:rPr>
            </w:pP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524C1B" w:rsidRPr="000C6536" w:rsidRDefault="00524C1B" w:rsidP="00524C1B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Need more demographic data on pre-service teachers</w:t>
            </w:r>
          </w:p>
          <w:p w:rsidR="00ED4965" w:rsidRPr="000C6536" w:rsidRDefault="00ED49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Pr="000C6536" w:rsidRDefault="00063B7E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Added information on p.7, lines 13-15.</w:t>
            </w: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524C1B" w:rsidRPr="000C6536" w:rsidRDefault="00524C1B" w:rsidP="00524C1B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 w:cs="Segoe UI"/>
              </w:rPr>
              <w:t>I’m not really clear about the program itself— it’s only mentioned as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a “Master’s” program, and yet the students are also ref</w:t>
            </w:r>
            <w:r w:rsidR="00F72B09" w:rsidRPr="000C6536">
              <w:rPr>
                <w:rFonts w:asciiTheme="minorHAnsi" w:hAnsiTheme="minorHAnsi" w:cs="Segoe UI"/>
              </w:rPr>
              <w:t>e</w:t>
            </w:r>
            <w:r w:rsidRPr="000C6536">
              <w:rPr>
                <w:rFonts w:asciiTheme="minorHAnsi" w:hAnsiTheme="minorHAnsi" w:cs="Segoe UI"/>
              </w:rPr>
              <w:t>rred to as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proofErr w:type="spellStart"/>
            <w:r w:rsidRPr="000C6536">
              <w:rPr>
                <w:rFonts w:asciiTheme="minorHAnsi" w:hAnsiTheme="minorHAnsi" w:cs="Segoe UI"/>
              </w:rPr>
              <w:t>preservice</w:t>
            </w:r>
            <w:proofErr w:type="spellEnd"/>
            <w:r w:rsidRPr="000C6536">
              <w:rPr>
                <w:rFonts w:asciiTheme="minorHAnsi" w:hAnsiTheme="minorHAnsi" w:cs="Segoe UI"/>
              </w:rPr>
              <w:t xml:space="preserve"> teachers, so it sounds like it’s a teacher credential program</w:t>
            </w:r>
            <w:r w:rsid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as well? Are the programs one and the same? Need to clarify.</w:t>
            </w:r>
          </w:p>
          <w:p w:rsidR="000F5C52" w:rsidRPr="000C6536" w:rsidRDefault="000F5C52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Pr="000C6536" w:rsidRDefault="00063B7E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Added information on p.7, lines 12 and 17.</w:t>
            </w:r>
          </w:p>
        </w:tc>
      </w:tr>
      <w:tr w:rsidR="00B92959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B92959" w:rsidRDefault="00B92959" w:rsidP="00524C1B">
            <w:pPr>
              <w:rPr>
                <w:rFonts w:asciiTheme="minorHAnsi" w:hAnsiTheme="minorHAnsi" w:cs="Segoe UI"/>
              </w:rPr>
            </w:pPr>
          </w:p>
          <w:p w:rsidR="000C6536" w:rsidRPr="000C6536" w:rsidRDefault="000C6536" w:rsidP="00524C1B">
            <w:pPr>
              <w:rPr>
                <w:rFonts w:asciiTheme="minorHAnsi" w:hAnsiTheme="minorHAnsi" w:cs="Segoe UI"/>
              </w:rPr>
            </w:pPr>
          </w:p>
          <w:p w:rsidR="00B92959" w:rsidRPr="000C6536" w:rsidRDefault="00B92959" w:rsidP="00B92959">
            <w:pPr>
              <w:rPr>
                <w:rFonts w:asciiTheme="minorHAnsi" w:hAnsiTheme="minorHAnsi" w:cs="Segoe UI"/>
                <w:b/>
              </w:rPr>
            </w:pPr>
            <w:r w:rsidRPr="000C6536">
              <w:rPr>
                <w:rFonts w:asciiTheme="minorHAnsi" w:hAnsiTheme="minorHAnsi" w:cs="Segoe UI"/>
                <w:b/>
              </w:rPr>
              <w:t>INTERVENTION AND STUDENT LEARNING SECTIONS</w:t>
            </w:r>
          </w:p>
          <w:p w:rsidR="00B92959" w:rsidRPr="000C6536" w:rsidRDefault="00B92959" w:rsidP="00524C1B">
            <w:pPr>
              <w:rPr>
                <w:rFonts w:asciiTheme="minorHAnsi" w:hAnsiTheme="minorHAnsi" w:cs="Segoe U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B92959" w:rsidRPr="000C6536" w:rsidRDefault="00B92959">
            <w:pPr>
              <w:rPr>
                <w:rFonts w:asciiTheme="minorHAnsi" w:hAnsiTheme="minorHAnsi"/>
              </w:rPr>
            </w:pP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524C1B" w:rsidRPr="000C6536" w:rsidRDefault="00524C1B" w:rsidP="00524C1B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 w:cs="Segoe UI"/>
              </w:rPr>
              <w:t>Table 1: Charles is referred to as “she”</w:t>
            </w:r>
          </w:p>
          <w:p w:rsidR="00524C1B" w:rsidRPr="000C6536" w:rsidRDefault="00524C1B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Pr="000C6536" w:rsidRDefault="00063B7E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Change of “her” into “his” for Charles in Table 1, p.9</w:t>
            </w: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524C1B" w:rsidRPr="000C6536" w:rsidRDefault="00524C1B" w:rsidP="00524C1B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 w:cs="Segoe UI"/>
              </w:rPr>
              <w:t>Not sure Table 3 needs to be presented as a table, since the information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provided there is very brief. A paragraph for each type of feedback (or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even one paragraph total) would likely suffice. Or types of feedba</w:t>
            </w:r>
            <w:r w:rsidR="00F72B09" w:rsidRPr="000C6536">
              <w:rPr>
                <w:rFonts w:asciiTheme="minorHAnsi" w:hAnsiTheme="minorHAnsi" w:cs="Segoe UI"/>
              </w:rPr>
              <w:t xml:space="preserve">ck could </w:t>
            </w:r>
            <w:r w:rsidRPr="000C6536">
              <w:rPr>
                <w:rFonts w:asciiTheme="minorHAnsi" w:hAnsiTheme="minorHAnsi" w:cs="Segoe UI"/>
              </w:rPr>
              <w:t>be bulleted, perhaps?</w:t>
            </w:r>
          </w:p>
          <w:p w:rsidR="000F5C52" w:rsidRPr="000C6536" w:rsidRDefault="000F5C52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Pr="000C6536" w:rsidRDefault="0086517B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 xml:space="preserve">Deletion of Table 3, p. 15.  </w:t>
            </w:r>
          </w:p>
          <w:p w:rsidR="0086517B" w:rsidRPr="000C6536" w:rsidRDefault="0086517B" w:rsidP="0086517B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Added summary of information previously reported in Table 3 on p.15, lines 1-2.</w:t>
            </w:r>
          </w:p>
        </w:tc>
      </w:tr>
      <w:tr w:rsidR="00B92959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0C6536" w:rsidRDefault="000C6536" w:rsidP="00524C1B">
            <w:pPr>
              <w:rPr>
                <w:rFonts w:asciiTheme="minorHAnsi" w:hAnsiTheme="minorHAnsi"/>
              </w:rPr>
            </w:pPr>
          </w:p>
          <w:p w:rsidR="000C6536" w:rsidRPr="000C6536" w:rsidRDefault="000C6536" w:rsidP="00524C1B">
            <w:pPr>
              <w:rPr>
                <w:rFonts w:asciiTheme="minorHAnsi" w:hAnsiTheme="minorHAnsi"/>
              </w:rPr>
            </w:pPr>
          </w:p>
          <w:p w:rsidR="00B92959" w:rsidRPr="000C6536" w:rsidRDefault="00B92959" w:rsidP="00B92959">
            <w:pPr>
              <w:rPr>
                <w:rFonts w:asciiTheme="minorHAnsi" w:hAnsiTheme="minorHAnsi"/>
                <w:b/>
              </w:rPr>
            </w:pPr>
            <w:r w:rsidRPr="000C6536">
              <w:rPr>
                <w:rFonts w:asciiTheme="minorHAnsi" w:hAnsiTheme="minorHAnsi"/>
                <w:b/>
              </w:rPr>
              <w:t>DISCUSSION OF CLASSROOM ACTIVITY &amp; ANALYSIS</w:t>
            </w:r>
          </w:p>
          <w:p w:rsidR="00B92959" w:rsidRPr="000C6536" w:rsidRDefault="00B92959" w:rsidP="00524C1B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B92959" w:rsidRPr="000C6536" w:rsidRDefault="00B92959">
            <w:pPr>
              <w:rPr>
                <w:rFonts w:asciiTheme="minorHAnsi" w:hAnsiTheme="minorHAnsi"/>
              </w:rPr>
            </w:pP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524C1B" w:rsidRPr="000C6536" w:rsidRDefault="00524C1B" w:rsidP="00524C1B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 xml:space="preserve">Does not include any reflection of what pre-service teachers took away from the activity and how it </w:t>
            </w:r>
            <w:r w:rsidRPr="000C6536">
              <w:rPr>
                <w:rFonts w:asciiTheme="minorHAnsi" w:hAnsiTheme="minorHAnsi"/>
              </w:rPr>
              <w:lastRenderedPageBreak/>
              <w:t>may impact them in their own classrooms</w:t>
            </w:r>
          </w:p>
          <w:p w:rsidR="000F5C52" w:rsidRPr="000C6536" w:rsidRDefault="000F5C52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Pr="000C6536" w:rsidRDefault="00E50BF7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lastRenderedPageBreak/>
              <w:t>Added section (entitled “Student Reflections”) from p.15, line</w:t>
            </w:r>
            <w:r w:rsidR="00690797" w:rsidRPr="000C6536">
              <w:rPr>
                <w:rFonts w:asciiTheme="minorHAnsi" w:hAnsiTheme="minorHAnsi"/>
              </w:rPr>
              <w:t xml:space="preserve"> 3 until p.16, line 11.</w:t>
            </w: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524C1B" w:rsidRPr="000C6536" w:rsidRDefault="00524C1B" w:rsidP="00524C1B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lastRenderedPageBreak/>
              <w:t>Lacks conclusion</w:t>
            </w:r>
          </w:p>
          <w:p w:rsidR="000F5C52" w:rsidRPr="000C6536" w:rsidRDefault="000F5C52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Default="00E50BF7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Added section (entitled “Conclusion”) from p.16, line 12 until p. 17, line 15.</w:t>
            </w:r>
          </w:p>
          <w:p w:rsidR="000C6536" w:rsidRPr="000C6536" w:rsidRDefault="000C6536">
            <w:pPr>
              <w:rPr>
                <w:rFonts w:asciiTheme="minorHAnsi" w:hAnsiTheme="minorHAnsi"/>
              </w:rPr>
            </w:pP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7515B0" w:rsidRPr="000C6536" w:rsidRDefault="007515B0" w:rsidP="007515B0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 w:cs="Segoe UI"/>
              </w:rPr>
              <w:t>It would be helpful to have a section title to set this off from the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previous sections.</w:t>
            </w:r>
          </w:p>
          <w:p w:rsidR="000F5C52" w:rsidRPr="000C6536" w:rsidRDefault="000F5C52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Pr="000C6536" w:rsidRDefault="00E50BF7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 xml:space="preserve">Added section titles on p. 13, lines 7 and 8; </w:t>
            </w:r>
          </w:p>
          <w:p w:rsidR="00E50BF7" w:rsidRPr="000C6536" w:rsidRDefault="00E50BF7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p.15, line 3.</w:t>
            </w: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7515B0" w:rsidRPr="000C6536" w:rsidRDefault="007515B0" w:rsidP="007515B0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 w:cs="Segoe UI"/>
              </w:rPr>
              <w:t>This section would again be strengthened by revisiting some of the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literature tie-ins that support your points. The theoretical constructs on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which this study/activity is based seem to be missing. By beefing that up,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the points you’re making would carry that much more weight. As it is,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you only mention the “gurus” in the literature in the lit review, but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their work needs to be woven throughout for the most effective argument.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 xml:space="preserve">Just adding phrases like, “Related to </w:t>
            </w:r>
            <w:proofErr w:type="spellStart"/>
            <w:r w:rsidRPr="000C6536">
              <w:rPr>
                <w:rFonts w:asciiTheme="minorHAnsi" w:hAnsiTheme="minorHAnsi" w:cs="Segoe UI"/>
              </w:rPr>
              <w:t>McTighe</w:t>
            </w:r>
            <w:proofErr w:type="spellEnd"/>
            <w:r w:rsidRPr="000C6536">
              <w:rPr>
                <w:rFonts w:asciiTheme="minorHAnsi" w:hAnsiTheme="minorHAnsi" w:cs="Segoe UI"/>
              </w:rPr>
              <w:t xml:space="preserve"> and Brown’s assertion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that…” or “Building on the concept of…” at appropriate points</w:t>
            </w:r>
            <w:r w:rsidRPr="000C6536">
              <w:rPr>
                <w:rFonts w:asciiTheme="minorHAnsi" w:hAnsiTheme="minorHAnsi" w:cs="Segoe UI"/>
              </w:rPr>
              <w:br/>
              <w:t>would strengthen the important points and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observations you make.</w:t>
            </w:r>
          </w:p>
          <w:p w:rsidR="000F5C52" w:rsidRPr="000C6536" w:rsidRDefault="000F5C52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Pr="000C6536" w:rsidRDefault="00690797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Added references to the literature:</w:t>
            </w:r>
          </w:p>
          <w:p w:rsidR="00690797" w:rsidRPr="000C6536" w:rsidRDefault="00690797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p.12, line 20;</w:t>
            </w:r>
          </w:p>
          <w:p w:rsidR="00690797" w:rsidRPr="000C6536" w:rsidRDefault="00690797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p. 13, lines 13-15;</w:t>
            </w:r>
          </w:p>
          <w:p w:rsidR="00690797" w:rsidRPr="000C6536" w:rsidRDefault="00690797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p.13, lines 20-21;</w:t>
            </w:r>
          </w:p>
          <w:p w:rsidR="00690797" w:rsidRPr="000C6536" w:rsidRDefault="00690797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p.14, lines 9-10;</w:t>
            </w:r>
          </w:p>
          <w:p w:rsidR="00690797" w:rsidRPr="000C6536" w:rsidRDefault="00690797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p.14, lines 21-22;</w:t>
            </w:r>
          </w:p>
          <w:p w:rsidR="00690797" w:rsidRPr="000C6536" w:rsidRDefault="00690797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p.15, lines 12-14;</w:t>
            </w:r>
          </w:p>
          <w:p w:rsidR="00690797" w:rsidRPr="000C6536" w:rsidRDefault="00690797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p.16, line</w:t>
            </w:r>
            <w:r w:rsidR="000C6536" w:rsidRPr="000C6536">
              <w:rPr>
                <w:rFonts w:asciiTheme="minorHAnsi" w:hAnsiTheme="minorHAnsi"/>
              </w:rPr>
              <w:t>s 6-7</w:t>
            </w:r>
            <w:r w:rsidRPr="000C6536">
              <w:rPr>
                <w:rFonts w:asciiTheme="minorHAnsi" w:hAnsiTheme="minorHAnsi"/>
              </w:rPr>
              <w:t>;</w:t>
            </w:r>
          </w:p>
          <w:p w:rsidR="00690797" w:rsidRPr="000C6536" w:rsidRDefault="000C6536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p.16</w:t>
            </w:r>
            <w:r w:rsidR="00690797" w:rsidRPr="000C6536">
              <w:rPr>
                <w:rFonts w:asciiTheme="minorHAnsi" w:hAnsiTheme="minorHAnsi"/>
              </w:rPr>
              <w:t>, lines 15-16</w:t>
            </w:r>
          </w:p>
          <w:p w:rsidR="00690797" w:rsidRPr="000C6536" w:rsidRDefault="000C6536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p.16</w:t>
            </w:r>
            <w:r w:rsidR="00690797" w:rsidRPr="000C6536">
              <w:rPr>
                <w:rFonts w:asciiTheme="minorHAnsi" w:hAnsiTheme="minorHAnsi"/>
              </w:rPr>
              <w:t>, line 21.</w:t>
            </w:r>
          </w:p>
        </w:tc>
      </w:tr>
      <w:tr w:rsidR="000F5C52" w:rsidRPr="000C6536" w:rsidTr="000C6536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7515B0" w:rsidRPr="000C6536" w:rsidRDefault="007515B0" w:rsidP="007515B0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 w:cs="Segoe UI"/>
              </w:rPr>
              <w:t>Some readers might challenge this approach to lesson planning, claiming</w:t>
            </w:r>
            <w:r w:rsidR="00F72B09" w:rsidRPr="000C6536">
              <w:rPr>
                <w:rFonts w:asciiTheme="minorHAnsi" w:hAnsiTheme="minorHAnsi" w:cs="Segoe UI"/>
              </w:rPr>
              <w:t xml:space="preserve"> </w:t>
            </w:r>
            <w:r w:rsidRPr="000C6536">
              <w:rPr>
                <w:rFonts w:asciiTheme="minorHAnsi" w:hAnsiTheme="minorHAnsi" w:cs="Segoe UI"/>
              </w:rPr>
              <w:t>that with 5 or 6 sections to teach per day, such customization would be</w:t>
            </w:r>
            <w:r w:rsidRPr="000C6536">
              <w:rPr>
                <w:rFonts w:asciiTheme="minorHAnsi" w:hAnsiTheme="minorHAnsi" w:cs="Segoe UI"/>
              </w:rPr>
              <w:br/>
              <w:t>cumbersome and unrealistic. What would you say to counter such claims?</w:t>
            </w:r>
          </w:p>
          <w:p w:rsidR="000F5C52" w:rsidRPr="000C6536" w:rsidRDefault="000F5C52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0F5C52" w:rsidRPr="000C6536" w:rsidRDefault="000C6536">
            <w:pPr>
              <w:rPr>
                <w:rFonts w:asciiTheme="minorHAnsi" w:hAnsiTheme="minorHAnsi"/>
              </w:rPr>
            </w:pPr>
            <w:r w:rsidRPr="000C6536">
              <w:rPr>
                <w:rFonts w:asciiTheme="minorHAnsi" w:hAnsiTheme="minorHAnsi"/>
              </w:rPr>
              <w:t>Added section from p.16, line 15 until p.17, line 5.</w:t>
            </w:r>
          </w:p>
        </w:tc>
      </w:tr>
    </w:tbl>
    <w:p w:rsidR="00C51A07" w:rsidRPr="000C6536" w:rsidRDefault="00C51A07">
      <w:pPr>
        <w:rPr>
          <w:rFonts w:asciiTheme="minorHAnsi" w:hAnsiTheme="minorHAnsi"/>
          <w:sz w:val="22"/>
          <w:szCs w:val="22"/>
        </w:rPr>
      </w:pPr>
    </w:p>
    <w:sectPr w:rsidR="00C51A07" w:rsidRPr="000C6536" w:rsidSect="00C51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F86"/>
    <w:multiLevelType w:val="hybridMultilevel"/>
    <w:tmpl w:val="F52E9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30B9"/>
    <w:multiLevelType w:val="hybridMultilevel"/>
    <w:tmpl w:val="A5C62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C52"/>
    <w:rsid w:val="000012FE"/>
    <w:rsid w:val="00063B7E"/>
    <w:rsid w:val="000C6536"/>
    <w:rsid w:val="000F5C52"/>
    <w:rsid w:val="00247F06"/>
    <w:rsid w:val="00391CBF"/>
    <w:rsid w:val="00524C1B"/>
    <w:rsid w:val="006043A9"/>
    <w:rsid w:val="00690797"/>
    <w:rsid w:val="007515B0"/>
    <w:rsid w:val="0086517B"/>
    <w:rsid w:val="0097092A"/>
    <w:rsid w:val="00B92959"/>
    <w:rsid w:val="00C51A07"/>
    <w:rsid w:val="00E50BF7"/>
    <w:rsid w:val="00ED4965"/>
    <w:rsid w:val="00F72B09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Education-1</dc:creator>
  <cp:lastModifiedBy>janae dimick</cp:lastModifiedBy>
  <cp:revision>2</cp:revision>
  <dcterms:created xsi:type="dcterms:W3CDTF">2013-03-04T15:48:00Z</dcterms:created>
  <dcterms:modified xsi:type="dcterms:W3CDTF">2013-03-04T15:48:00Z</dcterms:modified>
</cp:coreProperties>
</file>